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BF8DF" w14:textId="77777777" w:rsidR="00261910" w:rsidRPr="001A0CC3" w:rsidRDefault="00261910" w:rsidP="00261910">
      <w:pPr>
        <w:jc w:val="center"/>
        <w:rPr>
          <w:rFonts w:ascii="Trebuchet MS" w:hAnsi="Trebuchet MS"/>
          <w:b/>
          <w:sz w:val="32"/>
          <w:szCs w:val="32"/>
        </w:rPr>
      </w:pPr>
      <w:r w:rsidRPr="001A0CC3">
        <w:rPr>
          <w:rFonts w:ascii="Trebuchet MS" w:hAnsi="Trebuchet MS"/>
          <w:b/>
          <w:sz w:val="32"/>
          <w:szCs w:val="32"/>
        </w:rPr>
        <w:t>HUD LEGAL SERVICES CONTRACT PROTOCOL</w:t>
      </w:r>
    </w:p>
    <w:p w14:paraId="3C1775F4" w14:textId="77777777" w:rsidR="00261910" w:rsidRDefault="00261910">
      <w:pPr>
        <w:rPr>
          <w:rFonts w:ascii="Trebuchet MS" w:hAnsi="Trebuchet MS"/>
          <w:b/>
          <w:sz w:val="20"/>
          <w:szCs w:val="20"/>
        </w:rPr>
      </w:pPr>
    </w:p>
    <w:p w14:paraId="6B14DD8A" w14:textId="77777777" w:rsidR="00261910" w:rsidRPr="001A0CC3" w:rsidRDefault="00261910" w:rsidP="00261910">
      <w:pPr>
        <w:jc w:val="center"/>
        <w:rPr>
          <w:rFonts w:ascii="Trebuchet MS" w:hAnsi="Trebuchet MS"/>
          <w:sz w:val="24"/>
          <w:szCs w:val="24"/>
        </w:rPr>
      </w:pPr>
      <w:r w:rsidRPr="001A0CC3">
        <w:rPr>
          <w:rFonts w:ascii="Trebuchet MS" w:hAnsi="Trebuchet MS"/>
          <w:sz w:val="24"/>
          <w:szCs w:val="24"/>
        </w:rPr>
        <w:t>ADDENDUM TO ENGAGEMENT AGREEMENT</w:t>
      </w:r>
    </w:p>
    <w:p w14:paraId="1A83F76A" w14:textId="77777777" w:rsidR="00261910" w:rsidRDefault="00261910">
      <w:pPr>
        <w:rPr>
          <w:rFonts w:ascii="Trebuchet MS" w:hAnsi="Trebuchet MS"/>
          <w:sz w:val="20"/>
          <w:szCs w:val="20"/>
        </w:rPr>
      </w:pPr>
    </w:p>
    <w:p w14:paraId="53B74FC9" w14:textId="77777777" w:rsidR="00261910" w:rsidRDefault="00261910">
      <w:pPr>
        <w:rPr>
          <w:rFonts w:ascii="Trebuchet MS" w:hAnsi="Trebuchet MS"/>
          <w:sz w:val="20"/>
          <w:szCs w:val="20"/>
        </w:rPr>
      </w:pPr>
    </w:p>
    <w:p w14:paraId="3A7CA74A" w14:textId="77777777"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The Housing Authority of the City of Woonsocket (PHA) and </w:t>
      </w:r>
      <w:r w:rsidR="00F31983">
        <w:rPr>
          <w:rFonts w:ascii="Trebuchet MS" w:hAnsi="Trebuchet MS"/>
          <w:sz w:val="20"/>
          <w:szCs w:val="20"/>
        </w:rPr>
        <w:t>____________________</w:t>
      </w:r>
      <w:r w:rsidR="00904D11">
        <w:rPr>
          <w:rFonts w:ascii="Trebuchet MS" w:hAnsi="Trebuchet MS"/>
          <w:sz w:val="20"/>
          <w:szCs w:val="20"/>
        </w:rPr>
        <w:t>, Attorney At Law</w:t>
      </w:r>
      <w:r w:rsidRPr="00C91007">
        <w:rPr>
          <w:rFonts w:ascii="Trebuchet MS" w:hAnsi="Trebuchet MS"/>
          <w:sz w:val="20"/>
          <w:szCs w:val="20"/>
        </w:rPr>
        <w:t xml:space="preserve"> (LSP) engaged to provide professional legal services to the PHA in connection with </w:t>
      </w:r>
      <w:r w:rsidR="0016670A">
        <w:rPr>
          <w:rFonts w:ascii="Trebuchet MS" w:hAnsi="Trebuchet MS"/>
          <w:sz w:val="20"/>
          <w:szCs w:val="20"/>
        </w:rPr>
        <w:t xml:space="preserve">Legal Services </w:t>
      </w:r>
      <w:r w:rsidR="008313AE">
        <w:rPr>
          <w:rFonts w:ascii="Trebuchet MS" w:hAnsi="Trebuchet MS"/>
          <w:sz w:val="20"/>
          <w:szCs w:val="20"/>
        </w:rPr>
        <w:t xml:space="preserve">for all related issues, </w:t>
      </w:r>
      <w:r w:rsidRPr="00C91007">
        <w:rPr>
          <w:rFonts w:ascii="Trebuchet MS" w:hAnsi="Trebuchet MS"/>
          <w:sz w:val="20"/>
          <w:szCs w:val="20"/>
        </w:rPr>
        <w:t>agree that the provisions of this Addendum to the Engagement Agreement are hereby incorporated into PHA and LSP’s engagement agreement as if they had been set forth at length therein.</w:t>
      </w:r>
    </w:p>
    <w:p w14:paraId="5B2A907B" w14:textId="77777777" w:rsidR="00261910" w:rsidRDefault="00261910">
      <w:pPr>
        <w:rPr>
          <w:rFonts w:ascii="Trebuchet MS" w:hAnsi="Trebuchet MS"/>
          <w:sz w:val="20"/>
          <w:szCs w:val="20"/>
        </w:rPr>
      </w:pPr>
    </w:p>
    <w:p w14:paraId="0AF5AD48" w14:textId="77777777"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During the pendency of the legal services engagement, LSP shall not, without HUD approval, represent any officer or employee of PHA, in her/his individual capacity, in connection with potential civil liability or criminal conduct issues related to PHA operations.</w:t>
      </w:r>
    </w:p>
    <w:p w14:paraId="0E055A88" w14:textId="77777777" w:rsidR="00261910" w:rsidRDefault="00261910">
      <w:pPr>
        <w:rPr>
          <w:rFonts w:ascii="Trebuchet MS" w:hAnsi="Trebuchet MS"/>
          <w:sz w:val="20"/>
          <w:szCs w:val="20"/>
        </w:rPr>
      </w:pPr>
    </w:p>
    <w:p w14:paraId="7E6ECFCC" w14:textId="77777777"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LSP has an obligation not to, and shall not, interfere with, disrupt, or inappropriately delay or hinder any authorized monitoring, review, audit, or investigative activity of HUD (including the Office of Inspector General), the General Accounting Office (GAO), or the officers and employees of HUD and GAO.  Any and all representation by LSP cannot be inconsistent with the foregoing obligation.  Specifically, LSP shall not deny access to HUD, GAO, or the officers and employees of HUD and GAO, to PHA records in response to document demands by HUD, GAO, or the officers and employees of HUD and GAO, notwithstanding possible discovery privileges that would otherwise be available to PHA.  HUD requires public housing agencies to provide HUD, GAO, or the officers and agents of HUD and GAO, with “full and free” access to all their books, documents, papers and records.  See 24 CFR 85.42(e)(1); HUD Handbook 7460.7 REV-2, </w:t>
      </w:r>
      <w:r w:rsidR="001A0CC3" w:rsidRPr="00C91007">
        <w:rPr>
          <w:rFonts w:ascii="Trebuchet MS" w:hAnsi="Trebuchet MS"/>
          <w:sz w:val="20"/>
          <w:szCs w:val="20"/>
        </w:rPr>
        <w:t>§1-2(B)(2).</w:t>
      </w:r>
    </w:p>
    <w:p w14:paraId="7C26AE61" w14:textId="77777777" w:rsidR="001A0CC3" w:rsidRDefault="001A0CC3">
      <w:pPr>
        <w:rPr>
          <w:rFonts w:ascii="Trebuchet MS" w:hAnsi="Trebuchet MS"/>
          <w:sz w:val="20"/>
          <w:szCs w:val="20"/>
        </w:rPr>
      </w:pPr>
    </w:p>
    <w:p w14:paraId="72FCC761" w14:textId="77777777"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PHA and LSP shall make available for inspection and copying, by HUD (including the Office of Inspector General), GAO, and the officers and employees of HUD and GAO, all invoices, detailed billing statements, and evidence of payment thereof relating to LSP’s engagement.  Such records constitute “PHA records” and are subject to section 3, above.</w:t>
      </w:r>
    </w:p>
    <w:p w14:paraId="6679D616" w14:textId="77777777" w:rsidR="001A0CC3" w:rsidRDefault="001A0CC3">
      <w:pPr>
        <w:rPr>
          <w:rFonts w:ascii="Trebuchet MS" w:hAnsi="Trebuchet MS"/>
          <w:sz w:val="20"/>
          <w:szCs w:val="20"/>
        </w:rPr>
      </w:pPr>
    </w:p>
    <w:p w14:paraId="6B1701F3" w14:textId="77777777"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If HUD or PHA determines that LSP is violating any provision of this Addendum to the Engagement Agreement, it shall timely notify LSP of such violation.  LSP will have 48 hours following its receipt of the notice of violation to cease and desist from further violation of the addendum.  If LSP fails to adequately cure the noticed violation within 48 hours:  (A) HUD, in its discretion, may demand that PHA terminate the professional legal services engagement for breach, or, henceforth, satisfy all costs associated with the engagement with non-Federal funds; and/or (B) PHA, in its discretion, may terminate the professional legal services engagement for breach.  Additionally, HUD may sanction LSP pursuant to 24 CFR. Part 24.</w:t>
      </w:r>
    </w:p>
    <w:p w14:paraId="6CB2C00F" w14:textId="77777777" w:rsidR="001A0CC3" w:rsidRDefault="001A0CC3">
      <w:pPr>
        <w:rPr>
          <w:rFonts w:ascii="Trebuchet MS" w:hAnsi="Trebuchet MS"/>
          <w:sz w:val="20"/>
          <w:szCs w:val="20"/>
        </w:rPr>
      </w:pPr>
    </w:p>
    <w:p w14:paraId="207EF829" w14:textId="77777777"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Should any part, term, or provision of this Addendum to the Engagement Agreement declared or determined by any court of competent jurisdiction to be illegal or invalid, the validity of the remaining parts, terms, and provisions shall not be affected.</w:t>
      </w:r>
    </w:p>
    <w:p w14:paraId="42030859" w14:textId="77777777" w:rsidR="001A0CC3" w:rsidRDefault="001A0CC3">
      <w:pPr>
        <w:rPr>
          <w:rFonts w:ascii="Trebuchet MS" w:hAnsi="Trebuchet MS"/>
          <w:sz w:val="20"/>
          <w:szCs w:val="20"/>
        </w:rPr>
      </w:pPr>
    </w:p>
    <w:p w14:paraId="096414CE" w14:textId="2D12B7C0" w:rsidR="001A0CC3" w:rsidRDefault="001A0CC3">
      <w:pPr>
        <w:rPr>
          <w:rFonts w:ascii="Trebuchet MS" w:hAnsi="Trebuchet MS"/>
          <w:sz w:val="20"/>
          <w:szCs w:val="20"/>
        </w:rPr>
      </w:pPr>
      <w:r>
        <w:rPr>
          <w:rFonts w:ascii="Trebuchet MS" w:hAnsi="Trebuchet MS"/>
          <w:sz w:val="20"/>
          <w:szCs w:val="20"/>
        </w:rPr>
        <w:t xml:space="preserve">Date: </w:t>
      </w:r>
      <w:r w:rsidR="00BE1F3B">
        <w:rPr>
          <w:rFonts w:ascii="Trebuchet MS" w:hAnsi="Trebuchet MS"/>
          <w:sz w:val="20"/>
          <w:szCs w:val="20"/>
        </w:rPr>
        <w:t>A</w:t>
      </w:r>
      <w:r w:rsidR="00C874F9">
        <w:rPr>
          <w:rFonts w:ascii="Trebuchet MS" w:hAnsi="Trebuchet MS"/>
          <w:sz w:val="20"/>
          <w:szCs w:val="20"/>
        </w:rPr>
        <w:t>pril</w:t>
      </w:r>
      <w:bookmarkStart w:id="0" w:name="_GoBack"/>
      <w:bookmarkEnd w:id="0"/>
      <w:r w:rsidR="00BE1F3B">
        <w:rPr>
          <w:rFonts w:ascii="Trebuchet MS" w:hAnsi="Trebuchet MS"/>
          <w:sz w:val="20"/>
          <w:szCs w:val="20"/>
        </w:rPr>
        <w:t xml:space="preserve"> </w:t>
      </w:r>
      <w:r w:rsidR="00B22978">
        <w:rPr>
          <w:rFonts w:ascii="Trebuchet MS" w:hAnsi="Trebuchet MS"/>
          <w:sz w:val="20"/>
          <w:szCs w:val="20"/>
        </w:rPr>
        <w:t>X</w:t>
      </w:r>
      <w:r w:rsidR="00180F4A">
        <w:rPr>
          <w:rFonts w:ascii="Trebuchet MS" w:hAnsi="Trebuchet MS"/>
          <w:sz w:val="20"/>
          <w:szCs w:val="20"/>
        </w:rPr>
        <w:t xml:space="preserve">, </w:t>
      </w:r>
      <w:r w:rsidR="00B22978">
        <w:rPr>
          <w:rFonts w:ascii="Trebuchet MS" w:hAnsi="Trebuchet MS"/>
          <w:sz w:val="20"/>
          <w:szCs w:val="20"/>
        </w:rPr>
        <w:t>XXXX</w:t>
      </w:r>
    </w:p>
    <w:p w14:paraId="5F7EC779" w14:textId="77777777" w:rsidR="001A0CC3" w:rsidRDefault="001A0CC3">
      <w:pPr>
        <w:rPr>
          <w:rFonts w:ascii="Trebuchet MS" w:hAnsi="Trebuchet MS"/>
          <w:sz w:val="20"/>
          <w:szCs w:val="20"/>
        </w:rPr>
      </w:pPr>
    </w:p>
    <w:p w14:paraId="1DB76658" w14:textId="77777777" w:rsidR="001A0CC3" w:rsidRDefault="001A0CC3">
      <w:pPr>
        <w:rPr>
          <w:rFonts w:ascii="Trebuchet MS" w:hAnsi="Trebuchet MS"/>
          <w:sz w:val="20"/>
          <w:szCs w:val="20"/>
        </w:rPr>
      </w:pPr>
    </w:p>
    <w:p w14:paraId="1FDDFB56" w14:textId="77777777" w:rsidR="001A0CC3" w:rsidRDefault="001A0CC3">
      <w:pPr>
        <w:rPr>
          <w:rFonts w:ascii="Trebuchet MS" w:hAnsi="Trebuchet MS"/>
          <w:sz w:val="20"/>
          <w:szCs w:val="20"/>
        </w:rPr>
      </w:pPr>
    </w:p>
    <w:p w14:paraId="21FFE304" w14:textId="77777777" w:rsidR="001A0CC3" w:rsidRDefault="001A0CC3">
      <w:pPr>
        <w:rPr>
          <w:rFonts w:ascii="Trebuchet MS" w:hAnsi="Trebuchet MS"/>
          <w:sz w:val="20"/>
          <w:szCs w:val="20"/>
        </w:rPr>
      </w:pPr>
    </w:p>
    <w:p w14:paraId="70B4E2F2" w14:textId="77777777" w:rsidR="001A0CC3" w:rsidRDefault="001A0CC3">
      <w:pPr>
        <w:rPr>
          <w:rFonts w:ascii="Trebuchet MS" w:hAnsi="Trebuchet MS"/>
          <w:sz w:val="20"/>
          <w:szCs w:val="20"/>
        </w:rPr>
      </w:pPr>
    </w:p>
    <w:p w14:paraId="66735D97" w14:textId="77777777" w:rsidR="001A0CC3" w:rsidRDefault="001A0CC3">
      <w:pPr>
        <w:rPr>
          <w:rFonts w:ascii="Trebuchet MS" w:hAnsi="Trebuchet MS"/>
          <w:sz w:val="20"/>
          <w:szCs w:val="20"/>
        </w:rPr>
      </w:pPr>
      <w:r>
        <w:rPr>
          <w:rFonts w:ascii="Trebuchet MS" w:hAnsi="Trebuchet MS"/>
          <w:sz w:val="20"/>
          <w:szCs w:val="20"/>
        </w:rPr>
        <w:t>_________________________________</w:t>
      </w:r>
      <w:r>
        <w:rPr>
          <w:rFonts w:ascii="Trebuchet MS" w:hAnsi="Trebuchet MS"/>
          <w:sz w:val="20"/>
          <w:szCs w:val="20"/>
        </w:rPr>
        <w:tab/>
      </w:r>
      <w:r>
        <w:rPr>
          <w:rFonts w:ascii="Trebuchet MS" w:hAnsi="Trebuchet MS"/>
          <w:sz w:val="20"/>
          <w:szCs w:val="20"/>
        </w:rPr>
        <w:tab/>
        <w:t>________________________________________</w:t>
      </w:r>
    </w:p>
    <w:p w14:paraId="72DA5779" w14:textId="0B0F15CB" w:rsidR="001A0CC3" w:rsidRDefault="00C94877">
      <w:pPr>
        <w:rPr>
          <w:rFonts w:ascii="Trebuchet MS" w:hAnsi="Trebuchet MS"/>
          <w:sz w:val="20"/>
          <w:szCs w:val="20"/>
        </w:rPr>
      </w:pPr>
      <w:r>
        <w:rPr>
          <w:rFonts w:ascii="Trebuchet MS" w:hAnsi="Trebuchet MS"/>
          <w:sz w:val="20"/>
          <w:szCs w:val="20"/>
        </w:rPr>
        <w:t xml:space="preserve">Name </w:t>
      </w:r>
      <w:r w:rsidR="00B22978">
        <w:rPr>
          <w:rFonts w:ascii="Trebuchet MS" w:hAnsi="Trebuchet MS"/>
          <w:sz w:val="20"/>
          <w:szCs w:val="20"/>
        </w:rPr>
        <w:t>, Executive Director</w:t>
      </w:r>
      <w:r w:rsidR="001A0CC3">
        <w:rPr>
          <w:rFonts w:ascii="Trebuchet MS" w:hAnsi="Trebuchet MS"/>
          <w:sz w:val="20"/>
          <w:szCs w:val="20"/>
        </w:rPr>
        <w:tab/>
      </w:r>
      <w:r>
        <w:rPr>
          <w:rFonts w:ascii="Trebuchet MS" w:hAnsi="Trebuchet MS"/>
          <w:sz w:val="20"/>
          <w:szCs w:val="20"/>
        </w:rPr>
        <w:t xml:space="preserve">               </w:t>
      </w:r>
      <w:r w:rsidR="001A0CC3">
        <w:rPr>
          <w:rFonts w:ascii="Trebuchet MS" w:hAnsi="Trebuchet MS"/>
          <w:sz w:val="20"/>
          <w:szCs w:val="20"/>
        </w:rPr>
        <w:tab/>
      </w:r>
      <w:r w:rsidR="00B22978">
        <w:rPr>
          <w:rFonts w:ascii="Trebuchet MS" w:hAnsi="Trebuchet MS"/>
          <w:sz w:val="20"/>
          <w:szCs w:val="20"/>
        </w:rPr>
        <w:t>Name, Title</w:t>
      </w:r>
    </w:p>
    <w:p w14:paraId="3D5AB332" w14:textId="77777777" w:rsidR="00261910" w:rsidRPr="00261910" w:rsidRDefault="00B22978">
      <w:pPr>
        <w:rPr>
          <w:rFonts w:ascii="Trebuchet MS" w:hAnsi="Trebuchet MS"/>
          <w:sz w:val="20"/>
          <w:szCs w:val="20"/>
        </w:rPr>
      </w:pPr>
      <w:r>
        <w:rPr>
          <w:rFonts w:ascii="Trebuchet MS" w:hAnsi="Trebuchet MS"/>
          <w:sz w:val="20"/>
          <w:szCs w:val="20"/>
        </w:rPr>
        <w:t>Woonsocket Housing Authority</w:t>
      </w:r>
      <w:r w:rsidR="00180F4A">
        <w:rPr>
          <w:rFonts w:ascii="Trebuchet MS" w:hAnsi="Trebuchet MS"/>
          <w:sz w:val="20"/>
          <w:szCs w:val="20"/>
        </w:rPr>
        <w:tab/>
      </w:r>
      <w:r w:rsidR="00180F4A">
        <w:rPr>
          <w:rFonts w:ascii="Trebuchet MS" w:hAnsi="Trebuchet MS"/>
          <w:sz w:val="20"/>
          <w:szCs w:val="20"/>
        </w:rPr>
        <w:tab/>
      </w:r>
      <w:r>
        <w:rPr>
          <w:rFonts w:ascii="Trebuchet MS" w:hAnsi="Trebuchet MS"/>
          <w:sz w:val="20"/>
          <w:szCs w:val="20"/>
        </w:rPr>
        <w:tab/>
        <w:t>Company Name</w:t>
      </w:r>
    </w:p>
    <w:sectPr w:rsidR="00261910" w:rsidRPr="0026191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61C25" w14:textId="77777777" w:rsidR="00C91007" w:rsidRDefault="00C91007" w:rsidP="00C91007">
      <w:r>
        <w:separator/>
      </w:r>
    </w:p>
  </w:endnote>
  <w:endnote w:type="continuationSeparator" w:id="0">
    <w:p w14:paraId="7F46024D" w14:textId="77777777" w:rsidR="00C91007" w:rsidRDefault="00C91007" w:rsidP="00C9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14DE1" w14:textId="77777777" w:rsidR="00E47F23" w:rsidRDefault="00E47F23" w:rsidP="00E47F23">
    <w:pPr>
      <w:pStyle w:val="Footer"/>
      <w:jc w:val="center"/>
    </w:pPr>
  </w:p>
  <w:p w14:paraId="6EC58987" w14:textId="77777777" w:rsidR="00E47F23" w:rsidRDefault="00E47F23" w:rsidP="00E47F23">
    <w:pPr>
      <w:pStyle w:val="Footer"/>
      <w:pBdr>
        <w:bottom w:val="single" w:sz="4" w:space="1" w:color="auto"/>
      </w:pBdr>
      <w:jc w:val="center"/>
    </w:pPr>
    <w:r>
      <w:t>HOUSING AUTHORITY OF THE CITY OF WOONSOCKET (HA)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50EA" w14:textId="77777777" w:rsidR="00C91007" w:rsidRDefault="00C91007" w:rsidP="00C91007">
      <w:r>
        <w:separator/>
      </w:r>
    </w:p>
  </w:footnote>
  <w:footnote w:type="continuationSeparator" w:id="0">
    <w:p w14:paraId="676D1E36" w14:textId="77777777" w:rsidR="00C91007" w:rsidRDefault="00C91007" w:rsidP="00C9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922F" w14:textId="6CDFA11C" w:rsidR="008A6221" w:rsidRDefault="008A6221" w:rsidP="008A6221">
    <w:pPr>
      <w:pStyle w:val="Header"/>
      <w:jc w:val="center"/>
    </w:pPr>
    <w:r>
      <w:t xml:space="preserve">RFP No. </w:t>
    </w:r>
    <w:r w:rsidR="00FF7D65">
      <w:t>RFP</w:t>
    </w:r>
    <w:r w:rsidR="00C874F9">
      <w:t>316</w:t>
    </w:r>
    <w:r w:rsidR="00C94877">
      <w:t>2022</w:t>
    </w:r>
    <w:r>
      <w:t>, Legal Services</w:t>
    </w:r>
    <w:r w:rsidR="004C6E33">
      <w:t xml:space="preserve"> for General Counsel and Labor &amp; Employment</w:t>
    </w:r>
  </w:p>
  <w:p w14:paraId="54AB016B" w14:textId="77777777" w:rsidR="00C91007" w:rsidRDefault="008A6221" w:rsidP="008A6221">
    <w:pPr>
      <w:pStyle w:val="Header"/>
      <w:jc w:val="right"/>
    </w:pPr>
    <w:r>
      <w:t>Attachment 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1214C"/>
    <w:multiLevelType w:val="hybridMultilevel"/>
    <w:tmpl w:val="4B1CD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910"/>
    <w:rsid w:val="0016670A"/>
    <w:rsid w:val="00180F4A"/>
    <w:rsid w:val="001A0CC3"/>
    <w:rsid w:val="00243107"/>
    <w:rsid w:val="00261910"/>
    <w:rsid w:val="003F5051"/>
    <w:rsid w:val="004C6E33"/>
    <w:rsid w:val="008313AE"/>
    <w:rsid w:val="008A6221"/>
    <w:rsid w:val="008C48D9"/>
    <w:rsid w:val="00904D11"/>
    <w:rsid w:val="009D1535"/>
    <w:rsid w:val="00A541AD"/>
    <w:rsid w:val="00B22978"/>
    <w:rsid w:val="00BE1F3B"/>
    <w:rsid w:val="00C8071B"/>
    <w:rsid w:val="00C874F9"/>
    <w:rsid w:val="00C91007"/>
    <w:rsid w:val="00C94877"/>
    <w:rsid w:val="00E47F23"/>
    <w:rsid w:val="00EB14C7"/>
    <w:rsid w:val="00F31983"/>
    <w:rsid w:val="00F57643"/>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3A56"/>
  <w15:docId w15:val="{7ACD34F3-F9F4-4048-97DF-2E8C1252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6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1007"/>
    <w:pPr>
      <w:ind w:left="720"/>
      <w:contextualSpacing/>
    </w:pPr>
  </w:style>
  <w:style w:type="paragraph" w:styleId="Header">
    <w:name w:val="header"/>
    <w:basedOn w:val="Normal"/>
    <w:link w:val="HeaderChar"/>
    <w:uiPriority w:val="99"/>
    <w:unhideWhenUsed/>
    <w:rsid w:val="00C91007"/>
    <w:pPr>
      <w:tabs>
        <w:tab w:val="center" w:pos="4680"/>
        <w:tab w:val="right" w:pos="9360"/>
      </w:tabs>
    </w:pPr>
  </w:style>
  <w:style w:type="character" w:customStyle="1" w:styleId="HeaderChar">
    <w:name w:val="Header Char"/>
    <w:basedOn w:val="DefaultParagraphFont"/>
    <w:link w:val="Header"/>
    <w:uiPriority w:val="99"/>
    <w:rsid w:val="00C91007"/>
  </w:style>
  <w:style w:type="paragraph" w:styleId="Footer">
    <w:name w:val="footer"/>
    <w:basedOn w:val="Normal"/>
    <w:link w:val="FooterChar"/>
    <w:uiPriority w:val="99"/>
    <w:unhideWhenUsed/>
    <w:rsid w:val="00C91007"/>
    <w:pPr>
      <w:tabs>
        <w:tab w:val="center" w:pos="4680"/>
        <w:tab w:val="right" w:pos="9360"/>
      </w:tabs>
    </w:pPr>
  </w:style>
  <w:style w:type="character" w:customStyle="1" w:styleId="FooterChar">
    <w:name w:val="Footer Char"/>
    <w:basedOn w:val="DefaultParagraphFont"/>
    <w:link w:val="Footer"/>
    <w:uiPriority w:val="99"/>
    <w:rsid w:val="00C9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Castrataro</dc:creator>
  <cp:lastModifiedBy>Susan Castrataro</cp:lastModifiedBy>
  <cp:revision>3</cp:revision>
  <cp:lastPrinted>2018-07-26T14:19:00Z</cp:lastPrinted>
  <dcterms:created xsi:type="dcterms:W3CDTF">2021-12-16T16:28:00Z</dcterms:created>
  <dcterms:modified xsi:type="dcterms:W3CDTF">2022-02-09T19:48:00Z</dcterms:modified>
</cp:coreProperties>
</file>